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"/>
      </w:pPr>
      <w:r>
        <w:rPr>
          <w:rFonts w:ascii="Georgia" w:cs="Georgia" w:eastAsia="Georgia" w:hAnsi="Georgia"/>
          <w:b/>
          <w:bCs/>
          <w:color w:val="2A1406"/>
          <w:sz w:val="40"/>
          <w:szCs w:val="40"/>
        </w:rPr>
        <w:t xml:space="preserve">Damage / Discrepancy Report</w:t>
      </w:r>
    </w:p>
    <w:p>
      <w:pPr>
        <w:pBdr>
          <w:bottom w:val="single" w:color="42210B" w:sz="12" w:space="2"/>
        </w:pBdr>
        <w:spacing w:after="160"/>
      </w:pPr>
      <w:r>
        <w:rPr>
          <w:rFonts w:ascii="Arial" w:cs="Arial" w:eastAsia="Arial" w:hAnsi="Arial"/>
          <w:caps/>
          <w:color w:val="9B9184"/>
          <w:spacing w:val="30"/>
          <w:sz w:val="16"/>
          <w:szCs w:val="16"/>
        </w:rPr>
        <w:t xml:space="preserve">KORENA Legal Template Library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AEEDF" w:sz="2"/>
              <w:left w:val="single" w:color="4A5A3A" w:sz="18"/>
              <w:bottom w:val="single" w:color="EAEEDF" w:sz="2"/>
              <w:right w:val="single" w:color="EAEEDF" w:sz="2"/>
            </w:tcBorders>
            <w:shd w:fill="EAEEDF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aps/>
                <w:color w:val="4A5A3A"/>
                <w:spacing w:val="20"/>
                <w:sz w:val="16"/>
                <w:szCs w:val="16"/>
              </w:rPr>
              <w:t xml:space="preserve">HOW TO USE  </w:t>
            </w:r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8"/>
                <w:szCs w:val="18"/>
              </w:rPr>
              <w:t xml:space="preserve">Use this to tell us something is wrong with your slab: damaged in transit, not what you ordered, or you changed your mind. Pick one situation, add photos, tell us what you would like, and send it to office@korena.eu. Fill in the white boxes. Grey italic text is just an example of the format.</w:t>
            </w:r>
          </w:p>
        </w:tc>
      </w:tr>
    </w:tbl>
    <w:p>
      <w:pPr>
        <w:spacing w:after="140"/>
      </w:pP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8DFCA" w:sz="2"/>
              <w:left w:val="single" w:color="B8501E" w:sz="18"/>
              <w:bottom w:val="single" w:color="E8DFCA" w:sz="2"/>
              <w:right w:val="single" w:color="E8DFCA" w:sz="2"/>
            </w:tcBorders>
            <w:shd w:fill="F6E8D4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7"/>
                <w:szCs w:val="17"/>
              </w:rPr>
              <w:t xml:space="preserve">Starter template, not legal advice. Reporting a problem here does not waive your legal rights, including a consumer's legal guarantee of conformity.</w:t>
            </w:r>
          </w:p>
        </w:tc>
      </w:tr>
    </w:tbl>
    <w:p>
      <w:pPr>
        <w:spacing w:after="16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1. Your order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Order / invoice number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KOR-2026-0184]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Slab ID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SLB-0412]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Your name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Smith Woodworks GmbH, Berlin]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Date the problem appeared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15 March 2026]</w:t>
            </w:r>
          </w:p>
        </w:tc>
      </w:tr>
    </w:tbl>
    <w:p>
      <w:pPr>
        <w:spacing w:after="10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2. What happened? (pick one)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Damaged in transit - it arrived broken, cracked, or wet.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Wrong or not as described - wrong slab, wrong species, wrong size, or a defect that was not disclosed.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Changed my mind (withdrawal) - the slab is fine, I no longer want it.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For change of mind: consumers buying at a distance usually have 14 days to withdraw. This often does NOT apply to made-to-order or cut-to-spec slabs. Check this applies to your order before relying on it.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3. Tell us more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What is wrong: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through-crack on the left edge, about 200 mm, not in the listing photos]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Where on the slab: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left long edge, near the narrow end]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4. Photos (please attach)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packaging (before and after unpacking).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whole slab.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A close-up of the problem.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slab ID / QR label.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A tape measure in frame, if it is a size issue.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5. What would you like?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Repair.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Replacement / a comparable slab.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Refund.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Not sure - please advise.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Please do not cut, plane, sand, oil, or install the slab while a damage or fault claim is open, unless we confirm in writing. Modifying it makes the problem hard to assess.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6. Sign</w:t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Name: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Signature: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Date: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For KORENA use only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Received by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ops@korena]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Outcome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replacement approved]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Date closed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22 March 2026]</w:t>
            </w:r>
          </w:p>
        </w:tc>
      </w:tr>
    </w:tbl>
    <w:p>
      <w:pPr>
        <w:spacing w:after="100"/>
      </w:pPr>
    </w:p>
    <w:p>
      <w:pPr>
        <w:spacing w:after="40" w:before="120"/>
      </w:pPr>
      <w:r>
        <w:rPr>
          <w:rFonts w:ascii="Arial" w:cs="Arial" w:eastAsia="Arial" w:hAnsi="Arial"/>
          <w:b w:val="false"/>
          <w:bCs w:val="false"/>
          <w:color w:val="9B9184"/>
          <w:sz w:val="17"/>
          <w:szCs w:val="17"/>
        </w:rPr>
        <w:t xml:space="preserve">Last reviewed: 2026-06-27 - Next review: before operational use.</w:t>
      </w:r>
    </w:p>
    <w:sectPr>
      <w:headerReference w:type="default" r:id="rId7"/>
      <w:footerReference w:type="default" r:id="rId8"/>
      <w:pgSz w:w="11906" w:h="16838" w:orient="portrait"/>
      <w:pgMar w:top="1500" w:right="1077" w:bottom="1340" w:left="1077" w:header="68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DFCA" w:sz="6" w:space="6"/>
      </w:pBdr>
      <w:tabs>
        <w:tab w:val="right" w:pos="9500"/>
      </w:tabs>
      <w:spacing w:before="40"/>
    </w:pPr>
    <w:r>
      <w:rPr>
        <w:rFonts w:ascii="Arial" w:cs="Arial" w:eastAsia="Arial" w:hAnsi="Arial"/>
        <w:color w:val="9B9184"/>
        <w:sz w:val="15"/>
        <w:szCs w:val="15"/>
      </w:rPr>
      <w:t xml:space="preserve">“Martial Labs” Ltd. trading as KORENA  ·  EIK 207453941  ·  Sofia, Bulgaria</w:t>
    </w:r>
    <w:r>
      <w:rPr>
        <w:rFonts w:ascii="Arial" w:cs="Arial" w:eastAsia="Arial" w:hAnsi="Arial"/>
        <w:color w:val="9B9184"/>
        <w:sz w:val="15"/>
        <w:szCs w:val="15"/>
      </w:rPr>
      <w:tab/>
      <w:t xml:space="preserve">Page </w:t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  <w:p>
    <w:pPr>
      <w:spacing w:before="10"/>
    </w:pPr>
    <w:r>
      <w:rPr>
        <w:rFonts w:ascii="Arial" w:cs="Arial" w:eastAsia="Arial" w:hAnsi="Arial"/>
        <w:i/>
        <w:iCs/>
        <w:color w:val="9B9184"/>
        <w:sz w:val="14"/>
        <w:szCs w:val="14"/>
      </w:rPr>
      <w:t xml:space="preserve">Starter template — not legal advice. Review by qualified counsel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42210B" w:sz="10" w:space="6"/>
      </w:pBdr>
      <w:tabs>
        <w:tab w:val="right" w:pos="9500"/>
      </w:tabs>
      <w:spacing w:after="60"/>
    </w:pPr>
    <w:r>
      <w:drawing>
        <wp:inline distT="0" distB="0" distL="0" distR="0">
          <wp:extent cx="1257300" cy="266700"/>
          <wp:effectExtent t="0" r="0" b="0" l="0"/>
          <wp:docPr id="1" name="KORENA" descr="KORENA logo" title="KOR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Arial" w:cs="Arial" w:eastAsia="Arial" w:hAnsi="Arial"/>
        <w:caps w:val="false"/>
        <w:color w:val="9B9184"/>
        <w:sz w:val="16"/>
        <w:szCs w:val="16"/>
      </w:rPr>
      <w:t xml:space="preserve">korena.eu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20" w:hanging="240"/>
      </w:pPr>
      <w:rPr>
        <w:color w:val="42210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141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3bd18c13bb2a4911d0e6851257ebda7f77da8c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KORENA Legal Template</dc:title>
  <dc:creator>KORENA</dc:creator>
  <cp:lastModifiedBy>Un-named</cp:lastModifiedBy>
  <cp:revision>1</cp:revision>
  <dcterms:created xsi:type="dcterms:W3CDTF">2026-06-27T09:21:52.109Z</dcterms:created>
  <dcterms:modified xsi:type="dcterms:W3CDTF">2026-06-27T09:21:52.109Z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