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Georgia" w:cs="Georgia" w:eastAsia="Georgia" w:hAnsi="Georgia"/>
          <w:b/>
          <w:bCs/>
          <w:color w:val="2A1406"/>
          <w:sz w:val="40"/>
          <w:szCs w:val="40"/>
        </w:rPr>
        <w:t xml:space="preserve">Custom Processing Approval Form</w:t>
      </w:r>
    </w:p>
    <w:p>
      <w:pPr>
        <w:pBdr>
          <w:bottom w:val="single" w:color="42210B" w:sz="12" w:space="2"/>
        </w:pBdr>
        <w:spacing w:after="160"/>
      </w:pPr>
      <w:r>
        <w:rPr>
          <w:rFonts w:ascii="Arial" w:cs="Arial" w:eastAsia="Arial" w:hAnsi="Arial"/>
          <w:caps/>
          <w:color w:val="9B9184"/>
          <w:spacing w:val="30"/>
          <w:sz w:val="16"/>
          <w:szCs w:val="16"/>
        </w:rPr>
        <w:t xml:space="preserve">KORENA Legal Template Library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AEEDF" w:sz="2"/>
              <w:left w:val="single" w:color="4A5A3A" w:sz="18"/>
              <w:bottom w:val="single" w:color="EAEEDF" w:sz="2"/>
              <w:right w:val="single" w:color="EAEEDF" w:sz="2"/>
            </w:tcBorders>
            <w:shd w:fill="EAEEDF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aps/>
                <w:color w:val="4A5A3A"/>
                <w:spacing w:val="20"/>
                <w:sz w:val="16"/>
                <w:szCs w:val="16"/>
              </w:rPr>
              <w:t xml:space="preserve">HOW TO USE  </w:t>
            </w:r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8"/>
                <w:szCs w:val="18"/>
              </w:rPr>
              <w:t xml:space="preserve">For KORENA's intake/operations team (internal use), completed with the buyer before any buyer-specific cutting or customising starts. Record what processing is approved, capture the buyer acknowledgements, and get a signature before work begins. Fill in the white boxes. Grey italic text is just an example of the format.</w:t>
            </w:r>
          </w:p>
        </w:tc>
      </w:tr>
    </w:tbl>
    <w:p>
      <w:pPr>
        <w:spacing w:after="140"/>
      </w:pP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8DFCA" w:sz="2"/>
              <w:left w:val="single" w:color="B8501E" w:sz="18"/>
              <w:bottom w:val="single" w:color="E8DFCA" w:sz="2"/>
              <w:right w:val="single" w:color="E8DFCA" w:sz="2"/>
            </w:tcBorders>
            <w:shd w:fill="F6E8D4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7"/>
                <w:szCs w:val="17"/>
              </w:rPr>
              <w:t xml:space="preserve">Starter template, not legal advice. Adapt it and have it checked before important or repeat deals.</w:t>
            </w:r>
          </w:p>
        </w:tc>
      </w:tr>
    </w:tbl>
    <w:p>
      <w:pPr>
        <w:spacing w:after="16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1. Order and buyer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KORENA order ID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KOR-2026-0184]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Buyer name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Smith Woodworks GmbH, Berlin]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Buyer type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business buyer / consumer]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Contact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jan@smithwoodworks.de]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Slab ID(s)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KOR-SLAB-3391, KOR-SLAB-3392]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Processing provider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KORENA / partner yard / third-party workshop]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2. Processing requested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361A08"/>
          <w:sz w:val="21"/>
          <w:szCs w:val="21"/>
        </w:rPr>
        <w:t xml:space="preserve">Tick all that apply: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Flattening / planing / sanding.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Cut to length or width.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Rip cut / cross-cut list (attached).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Bookmatch pairing or jointing.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Edge trimming (live edge / square).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Crating or special handling.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Other: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epoxy fill of two voids]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3. Final specification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Target dimensions + tolerance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2,400 x 850 x 50 mm, +/- 2 mm]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Surface finish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sanded to 120 grit]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Edge treatment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keep live edge one side, square other]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Cut list / drawing attached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 - cutlist-3391.pdf]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Offcuts returned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no]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Special handling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final photos before dispatch]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4. Buyer acknowledgements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specification above is complete and accurate, and I have authority to approve it.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Wood is natural: cutting or flattening can reveal hidden checks, voids, or colour change, and removing material reduces thickness, figure, or live-edge character.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Final dimensions may vary within the agreed tolerance.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If serious instability is found mid-work, KORENA will pause and contact me where reasonably possible.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Once the slab is cut or customised to my specification, a consumer change-of-mind withdrawal right may no longer apply to that processed item. (Check this applies before relying on it.)</w:t>
      </w:r>
    </w:p>
    <w:p>
      <w:pPr>
        <w:spacing w:after="80" w:before="40"/>
      </w:pPr>
      <w:r>
        <w:rPr>
          <w:rFonts w:ascii="Courier New" w:cs="Courier New" w:eastAsia="Courier New" w:hAnsi="Courier New"/>
          <w:color w:val="361A08"/>
          <w:sz w:val="20"/>
          <w:szCs w:val="20"/>
          <w:shd w:fill="F2EBDC" w:color="auto" w:val="clear"/>
        </w:rPr>
        <w:t xml:space="preserve">This approval does not exclude or limit the legal guarantee of conformity. If the finished item is defective or does not match the agreed specification, your legal rights still apply.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5. Approval to proceed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Do not start processing until this is signed or accepted electronically.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361A08"/>
          <w:sz w:val="21"/>
          <w:szCs w:val="21"/>
        </w:rPr>
        <w:t xml:space="preserve">Buyer:</w:t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Name: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Signature / e-acceptance: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Date: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For KORENA use only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Approved by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Maria P., operations]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Date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14 March 2026]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Work completed date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18 March 2026]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Final dimensions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2,399 x 849 x 50 mm]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Deviations from spec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none]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Buyer notified of deviations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n/a]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Approved for dispatch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</w:tbl>
    <w:p>
      <w:pPr>
        <w:spacing w:after="100"/>
      </w:pPr>
    </w:p>
    <w:p>
      <w:pPr>
        <w:spacing w:after="40" w:before="120"/>
      </w:pPr>
      <w:r>
        <w:rPr>
          <w:rFonts w:ascii="Arial" w:cs="Arial" w:eastAsia="Arial" w:hAnsi="Arial"/>
          <w:b w:val="false"/>
          <w:bCs w:val="false"/>
          <w:color w:val="9B9184"/>
          <w:sz w:val="17"/>
          <w:szCs w:val="17"/>
        </w:rPr>
        <w:t xml:space="preserve">Last reviewed: 2026-06-27 - Next review: before operational use.</w:t>
      </w:r>
    </w:p>
    <w:sectPr>
      <w:headerReference w:type="default" r:id="rId7"/>
      <w:footerReference w:type="default" r:id="rId8"/>
      <w:pgSz w:w="11906" w:h="16838" w:orient="portrait"/>
      <w:pgMar w:top="1500" w:right="1077" w:bottom="1340" w:left="1077" w:header="68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FCA" w:sz="6" w:space="6"/>
      </w:pBdr>
      <w:tabs>
        <w:tab w:val="right" w:pos="9500"/>
      </w:tabs>
      <w:spacing w:before="40"/>
    </w:pPr>
    <w:r>
      <w:rPr>
        <w:rFonts w:ascii="Arial" w:cs="Arial" w:eastAsia="Arial" w:hAnsi="Arial"/>
        <w:color w:val="9B9184"/>
        <w:sz w:val="15"/>
        <w:szCs w:val="15"/>
      </w:rPr>
      <w:t xml:space="preserve">“Martial Labs” Ltd. trading as KORENA  ·  EIK 207453941  ·  Sofia, Bulgaria</w:t>
    </w:r>
    <w:r>
      <w:rPr>
        <w:rFonts w:ascii="Arial" w:cs="Arial" w:eastAsia="Arial" w:hAnsi="Arial"/>
        <w:color w:val="9B9184"/>
        <w:sz w:val="15"/>
        <w:szCs w:val="15"/>
      </w:rPr>
      <w:tab/>
      <w:t xml:space="preserve">Page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  <w:p>
    <w:pPr>
      <w:spacing w:before="10"/>
    </w:pPr>
    <w:r>
      <w:rPr>
        <w:rFonts w:ascii="Arial" w:cs="Arial" w:eastAsia="Arial" w:hAnsi="Arial"/>
        <w:i/>
        <w:iCs/>
        <w:color w:val="9B9184"/>
        <w:sz w:val="14"/>
        <w:szCs w:val="14"/>
      </w:rPr>
      <w:t xml:space="preserve">Starter template — not legal advice. Review by qualified counsel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42210B" w:sz="10" w:space="6"/>
      </w:pBdr>
      <w:tabs>
        <w:tab w:val="right" w:pos="9500"/>
      </w:tabs>
      <w:spacing w:after="60"/>
    </w:pPr>
    <w:r>
      <w:drawing>
        <wp:inline distT="0" distB="0" distL="0" distR="0">
          <wp:extent cx="1257300" cy="266700"/>
          <wp:effectExtent t="0" r="0" b="0" l="0"/>
          <wp:docPr id="1" name="KORENA" descr="KORENA logo" title="KOR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cs="Arial" w:eastAsia="Arial" w:hAnsi="Arial"/>
        <w:caps w:val="false"/>
        <w:color w:val="9B9184"/>
        <w:sz w:val="16"/>
        <w:szCs w:val="16"/>
      </w:rPr>
      <w:t xml:space="preserve">korena.eu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20" w:hanging="240"/>
      </w:pPr>
      <w:rPr>
        <w:color w:val="42210B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141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3bd18c13bb2a4911d0e6851257ebda7f77da8c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KORENA Legal Template</dc:title>
  <dc:creator>KORENA</dc:creator>
  <cp:lastModifiedBy>Un-named</cp:lastModifiedBy>
  <cp:revision>1</cp:revision>
  <dcterms:created xsi:type="dcterms:W3CDTF">2026-06-27T09:21:51.954Z</dcterms:created>
  <dcterms:modified xsi:type="dcterms:W3CDTF">2026-06-27T09:21:51.955Z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